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9E72" w14:textId="77777777" w:rsidR="001C2DB3" w:rsidRPr="003E606F" w:rsidRDefault="00B7453F" w:rsidP="00B7453F">
      <w:pPr>
        <w:bidi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30"/>
          <w:szCs w:val="30"/>
          <w:rtl/>
        </w:rPr>
      </w:pPr>
      <w:r w:rsidRPr="003E606F">
        <w:rPr>
          <w:rFonts w:ascii="Arial" w:hAnsi="Arial" w:cs="Arial" w:hint="cs"/>
          <w:b/>
          <w:bCs/>
          <w:color w:val="000000" w:themeColor="text1"/>
          <w:sz w:val="30"/>
          <w:szCs w:val="30"/>
          <w:rtl/>
        </w:rPr>
        <w:t>'</w:t>
      </w:r>
      <w:r w:rsidR="001C2DB3" w:rsidRPr="003E606F">
        <w:rPr>
          <w:rFonts w:ascii="Arial" w:hAnsi="Arial" w:cs="Arial"/>
          <w:b/>
          <w:bCs/>
          <w:color w:val="000000" w:themeColor="text1"/>
          <w:sz w:val="30"/>
          <w:szCs w:val="30"/>
          <w:rtl/>
        </w:rPr>
        <w:t>אלה ואלה</w:t>
      </w:r>
      <w:r w:rsidRPr="003E606F">
        <w:rPr>
          <w:rFonts w:ascii="Arial" w:hAnsi="Arial" w:cs="Arial" w:hint="cs"/>
          <w:b/>
          <w:bCs/>
          <w:color w:val="000000" w:themeColor="text1"/>
          <w:sz w:val="30"/>
          <w:szCs w:val="30"/>
          <w:rtl/>
        </w:rPr>
        <w:t>'...</w:t>
      </w:r>
    </w:p>
    <w:p w14:paraId="540F387B" w14:textId="77777777" w:rsidR="00282F01" w:rsidRPr="00D43E51" w:rsidRDefault="00282F01" w:rsidP="00B7453F">
      <w:pPr>
        <w:bidi/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  <w:rtl/>
        </w:rPr>
      </w:pP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קי</w:t>
      </w:r>
      <w:r w:rsidR="00BB5D41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י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ם קשר אמיץ בין לימוד תורה ולימוד מתמטיקה. מטרתנו לחשוף קשר זה באמצעות דוגמאות</w:t>
      </w:r>
      <w:r w:rsidR="00586316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אחדות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, וב</w:t>
      </w:r>
      <w:r w:rsidR="003E606F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ין השאר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ל</w:t>
      </w:r>
      <w:r w:rsidR="00586316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הבין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כיצד </w:t>
      </w:r>
      <w:r w:rsidR="00B7453F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ה</w:t>
      </w:r>
      <w:r w:rsidR="00217359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מתמטיקה </w:t>
      </w:r>
      <w:r w:rsidR="00586316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ומדעי המחשב </w:t>
      </w:r>
      <w:r w:rsidR="00B7453F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עשויים לסייע</w:t>
      </w:r>
      <w:r w:rsidR="00217359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  <w:r w:rsidR="00BB5D41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בצורה משמעותית</w:t>
      </w:r>
      <w:r w:rsidR="005F04DA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  <w:r w:rsidR="00217359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ללימוד תורה. </w:t>
      </w:r>
    </w:p>
    <w:p w14:paraId="66F6A1F2" w14:textId="1C31A429" w:rsidR="00C413E1" w:rsidRPr="00D43E51" w:rsidRDefault="00B7453F" w:rsidP="00766819">
      <w:pPr>
        <w:bidi/>
        <w:spacing w:line="36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</w:rPr>
      </w:pPr>
      <w:r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א.</w:t>
      </w:r>
      <w:r w:rsidR="005D4E77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2F79F6" w:rsidRPr="00D43E51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</w:rPr>
        <w:t>הלוח העברי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: </w:t>
      </w:r>
      <w:r w:rsidR="00D17DFD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מתי </w:t>
      </w:r>
      <w:r w:rsid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שנה כסדרה, חסרה, מלאה (</w:t>
      </w:r>
      <w:r w:rsidR="006C317D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לגבי </w:t>
      </w:r>
      <w:r w:rsidR="00D17DFD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חשון, כסל</w:t>
      </w:r>
      <w:r w:rsidR="006D410B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ו</w:t>
      </w:r>
      <w:r w:rsidR="00D17DFD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)? הלוח </w:t>
      </w:r>
      <w:r w:rsidR="00766819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הגרגוריאני (שמשי), המוסלמי (ירחי), העברי (שילוב ביניהם)</w:t>
      </w:r>
      <w:r w:rsidR="005D4E77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D43E5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המעבר מהלוח העברי</w:t>
      </w:r>
      <w:r w:rsid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D43E5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לגרגוריאני</w:t>
      </w:r>
      <w:r w:rsidR="005D4E77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.</w:t>
      </w:r>
      <w:r w:rsid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שאלה </w:t>
      </w:r>
      <w:r w:rsidR="003A275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לדוגמה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: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כמה ימים עברו מבריא</w:t>
      </w:r>
      <w:r w:rsidR="003D6E5E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ת העולם (מולד תוהו) עד יום </w:t>
      </w:r>
      <w:r w:rsidR="002522E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נתון, נניח ר"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ח</w:t>
      </w:r>
      <w:r w:rsidR="002522E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אלול</w:t>
      </w:r>
      <w:r w:rsidR="00BB5D4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תשפ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"</w:t>
      </w:r>
      <w:r w:rsidR="00BB5D4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ג</w:t>
      </w:r>
      <w:r w:rsidR="00BB5D4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?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כדי ל</w:t>
      </w:r>
      <w:r w:rsidR="00A508D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חשב זאת</w:t>
      </w:r>
      <w:r w:rsidR="004C6815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</w:t>
      </w:r>
      <w:r w:rsidR="00BC03D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יש לדעת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רק את הנתונים שברור לכולנו שצריך לדעת: אור</w:t>
      </w:r>
      <w:r w:rsidR="00603184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כי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חודש הלבנה ו</w:t>
      </w:r>
      <w:r w:rsidR="00603184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השמש </w:t>
      </w:r>
      <w:r w:rsidR="005F04DA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(בנוסף ל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כלל </w:t>
      </w:r>
      <w:r w:rsidR="005F04DA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גו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"</w:t>
      </w:r>
      <w:r w:rsidR="005F04DA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ח אדז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"</w:t>
      </w:r>
      <w:r w:rsidR="005F04DA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ט</w:t>
      </w:r>
      <w:r w:rsidR="005F04D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במחזור קטן),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והסבר קצר אך א</w:t>
      </w:r>
      <w:r w:rsidR="005F04D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נ</w:t>
      </w:r>
      <w:r w:rsidR="005F04D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ט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וא</w:t>
      </w:r>
      <w:r w:rsidR="005F04D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טיבי כיצד להשתמש בהם להשג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ת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המטרה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.</w:t>
      </w:r>
    </w:p>
    <w:p w14:paraId="1EAFA3E6" w14:textId="66361A1E" w:rsidR="00592809" w:rsidRPr="00D43E51" w:rsidRDefault="00B7453F" w:rsidP="00B7453F">
      <w:pPr>
        <w:bidi/>
        <w:spacing w:line="36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rtl/>
        </w:rPr>
      </w:pPr>
      <w:r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 xml:space="preserve">ב. </w:t>
      </w:r>
      <w:r w:rsidR="001F34F8"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דיוק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: נדרים לט, ב: 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דתניא, רבי אומר: בת הניזונית מנכסי אחין נוטלת עישור נכסים, אמרו לו לרבי: לדבריך, מי שיש לו עשר בנות ובן, אין לו לבן במקום בנות כלום</w:t>
      </w:r>
      <w:r w:rsidR="005D4E77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!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אמר להן: ראשונה נוטלת עישור נכסים, שניה - במה ששיירה, שלישית - במה ששיירה, וחוזרות וחולקות בש</w:t>
      </w:r>
      <w:r w:rsidR="00BB5D4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ו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וה (ביניהן, כי אין עדיפות לזו ש</w:t>
      </w:r>
      <w:r w:rsidR="00BB5D4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קיבל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ה ראשונה לבין האחרונה). השאלה הגדולה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היא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מה נשאר לבן</w:t>
      </w:r>
      <w:r w:rsidR="005D4E77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?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ו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עיין רש"י שם שמצטט את הירושלמי: "נמצאו בנות שנוטלות במנה תרי תילתי </w:t>
      </w:r>
      <w:r w:rsidR="00C13E1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(שני שלישים) 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פחות ציבחר (קורטוב)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והאי (הבן) תלתא ומוסיף ציבחר". למתמטיקה שהייתה ידועה אז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המסקנה הזו היא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הישג עצום. היום ידוע ש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החשבון ה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זה קשור למספר </w:t>
      </w:r>
      <w:r w:rsidR="00167DAC" w:rsidRPr="00D43E51">
        <w:rPr>
          <w:rFonts w:ascii="Arial" w:eastAsia="Calibri" w:hAnsi="Arial" w:cs="Arial"/>
          <w:color w:val="000000" w:themeColor="text1"/>
          <w:sz w:val="32"/>
          <w:szCs w:val="32"/>
        </w:rPr>
        <w:t xml:space="preserve"> 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ה</w:t>
      </w:r>
      <w:r w:rsidR="000E3016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טרנסצ</w:t>
      </w:r>
      <w:r w:rsidR="0095301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נ</w:t>
      </w:r>
      <w:r w:rsidR="000E3016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דנט</w:t>
      </w:r>
      <w:r w:rsidR="00167DA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ל</w:t>
      </w:r>
      <w:r w:rsidR="000E3016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</w:t>
      </w:r>
      <w:r w:rsidR="000E3016" w:rsidRPr="00D43E51">
        <w:rPr>
          <w:rFonts w:ascii="Arial" w:eastAsia="Calibri" w:hAnsi="Arial" w:cs="Arial"/>
          <w:color w:val="000000" w:themeColor="text1"/>
          <w:sz w:val="32"/>
          <w:szCs w:val="32"/>
        </w:rPr>
        <w:t>,1/e</w:t>
      </w:r>
      <w:r w:rsidR="000E3016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אולי המפורסם ביותר במתמטיק</w:t>
      </w:r>
      <w:r w:rsidR="000E3016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ה</w:t>
      </w:r>
      <w:r w:rsidR="000E3016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 ועבור</w:t>
      </w:r>
      <w:r w:rsidR="00C13E1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הנתון של עשר בנות </w:t>
      </w:r>
      <w:r w:rsidR="002522E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ובן </w:t>
      </w:r>
      <w:r w:rsidR="00C13E1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ניתן אף לחשב את הציב</w:t>
      </w:r>
      <w:r w:rsidR="001A7E3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ח</w:t>
      </w:r>
      <w:r w:rsidR="00C13E1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ר</w:t>
      </w:r>
      <w:r w:rsidR="000E3016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במדויק.</w:t>
      </w:r>
      <w:r w:rsidR="00C413E1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</w:t>
      </w:r>
    </w:p>
    <w:p w14:paraId="532F6002" w14:textId="21F9BABB" w:rsidR="00592809" w:rsidRPr="00D43E51" w:rsidRDefault="00B7453F" w:rsidP="00B7453F">
      <w:pPr>
        <w:bidi/>
        <w:spacing w:line="36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rtl/>
        </w:rPr>
      </w:pPr>
      <w:r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ג. '</w:t>
      </w:r>
      <w:r w:rsidR="003A2751"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סיני</w:t>
      </w:r>
      <w:r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'</w:t>
      </w:r>
      <w:r w:rsidR="003A2751"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 xml:space="preserve"> ממוכן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: </w:t>
      </w:r>
      <w:r w:rsidR="00592809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לאחר שתכננו ובנינו 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במכון ויצמן ברחובות </w:t>
      </w:r>
      <w:r w:rsidR="00592809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את ויצק, </w:t>
      </w:r>
      <w:r w:rsidR="0095301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אחד מראשוני המחשבים בעולם, הגי</w:t>
      </w:r>
      <w:r w:rsidR="00B127F9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תי</w:t>
      </w:r>
      <w:r w:rsidR="00063AD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ו</w:t>
      </w:r>
      <w:r w:rsidR="00B127F9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הק</w:t>
      </w:r>
      <w:r w:rsidR="0082409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מ</w:t>
      </w:r>
      <w:r w:rsidR="00063AD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נו את פרויקט השו"ת, 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שהשאיפה המרכזית שלו הי</w:t>
      </w:r>
      <w:r w:rsidR="009D7B8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ית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 לפתוח בפני הלומד את כל אוקי</w:t>
      </w:r>
      <w:r w:rsidR="009D7B8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נוס ספרות השו"ת 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lastRenderedPageBreak/>
        <w:t>שהיה ת</w:t>
      </w:r>
      <w:r w:rsidR="0082409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ח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ום</w:t>
      </w:r>
      <w:r w:rsidR="003A241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"בלתי חרוש"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עד אז מבחינת גודלו</w:t>
      </w:r>
      <w:r w:rsidR="003A241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3A241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היקפו 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ופיזורו הגיאוגרפי </w:t>
      </w:r>
      <w:r w:rsidR="009D7B8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על פני כל העולם</w:t>
      </w:r>
      <w:r w:rsidR="00AF5C4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וגדל ללא מצרים</w:t>
      </w:r>
      <w:r w:rsidR="001A7E3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.</w:t>
      </w:r>
      <w:r w:rsidR="00D56DF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לעומת</w:t>
      </w:r>
      <w:r w:rsidR="003A241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ו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ים</w:t>
      </w:r>
      <w:r w:rsidR="003A241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התלמוד</w:t>
      </w:r>
      <w:r w:rsidR="0001451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03492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קטן ו"חרוש"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יחסית</w:t>
      </w:r>
      <w:r w:rsidR="0003492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. הפרויקט הוא </w:t>
      </w:r>
      <w:r w:rsidR="0050166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המפעל הראשון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בעולם</w:t>
      </w:r>
      <w:r w:rsidR="0050166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D56DF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שא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</w:t>
      </w:r>
      <w:r w:rsidR="00D56DF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חזר מידע מ</w:t>
      </w:r>
      <w:r w:rsidR="002522E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מלוא</w:t>
      </w:r>
      <w:r w:rsidR="00D56DF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הטקסט</w:t>
      </w:r>
      <w:r w:rsidR="00E862D4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 35 שנ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</w:t>
      </w:r>
      <w:r w:rsidR="00E862D4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לפני גוגל.</w:t>
      </w:r>
      <w:r w:rsidR="009D7B8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במשך הזמן נוספו ו</w:t>
      </w:r>
      <w:r w:rsidR="001D7A3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ממשיכים להתווסף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למאגר</w:t>
      </w:r>
      <w:r w:rsidR="009D7B8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כמויות גדולות של </w:t>
      </w:r>
      <w:r w:rsidR="009D7B8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כתבי קודש אחרים</w:t>
      </w:r>
      <w:r w:rsidR="001D7A3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. </w:t>
      </w:r>
      <w:r w:rsidR="00E862D4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הא</w:t>
      </w:r>
      <w:r w:rsidR="001D7A3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ם יש כיום ישיבה אחת בעולם </w:t>
      </w:r>
      <w:r w:rsidR="0066538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או פקולטה למדעי רוח אחת</w:t>
      </w:r>
      <w:r w:rsidR="0085185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שאינן משתמשות בפרויקט?</w:t>
      </w:r>
      <w:r w:rsidR="009D7B8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הראשל"צ </w:t>
      </w:r>
      <w:r w:rsidR="0066538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</w:t>
      </w:r>
      <w:r w:rsidR="009C59B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רב יצחק יוסף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שליט"א</w:t>
      </w:r>
      <w:r w:rsidR="009C59B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, </w:t>
      </w:r>
      <w:r w:rsidR="007D74E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שעד היום פרסם 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עשרות</w:t>
      </w:r>
      <w:r w:rsidR="0066538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7D74E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כרכים של הסדרה ההלכתית 'ילקוט יוסף', </w:t>
      </w:r>
      <w:r w:rsidR="00E862D4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שח לי לפני שנים אחדות </w:t>
      </w:r>
      <w:r w:rsidR="0066538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שאין</w:t>
      </w:r>
      <w:r w:rsidR="009C59B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יום שעובר 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עליו </w:t>
      </w:r>
      <w:r w:rsidR="00D56DF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מבלי שהוא משתמש</w:t>
      </w:r>
      <w:r w:rsidR="009C59B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ב</w:t>
      </w:r>
      <w:r w:rsidR="007D74E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פרויקט השו"ת.</w:t>
      </w:r>
      <w:r w:rsidR="009C59B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האם </w:t>
      </w:r>
      <w:r w:rsidR="005634A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התקיים עד אז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9C59B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D56DF1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וממשיך להתקיים 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עד היום, </w:t>
      </w:r>
      <w:r w:rsidR="009C59B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קשר יותר אמיץ בין לימוד תורה ויישום של </w:t>
      </w:r>
      <w:r w:rsidR="002047B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מדע ה</w:t>
      </w:r>
      <w:r w:rsidR="009C59B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מתמטיקה ומדעי המחשב? </w:t>
      </w:r>
    </w:p>
    <w:p w14:paraId="78D53284" w14:textId="77777777" w:rsidR="00B27EE1" w:rsidRDefault="002047BA" w:rsidP="000D344A">
      <w:pPr>
        <w:bidi/>
        <w:spacing w:line="36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rtl/>
        </w:rPr>
      </w:pPr>
      <w:r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 xml:space="preserve">ד. </w:t>
      </w:r>
      <w:r w:rsidR="00C66AD6"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שאלות פתוחות</w:t>
      </w:r>
      <w:r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:</w:t>
      </w:r>
      <w:r w:rsidR="00391B16"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בש</w:t>
      </w:r>
      <w:r w:rsidR="00AF5C4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נ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</w:t>
      </w:r>
      <w:r w:rsidR="00AF5C4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העולמות האלו עדיין קיימות שאלות פתוחות</w:t>
      </w:r>
      <w:r w:rsidR="00B954D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.</w:t>
      </w:r>
      <w:r w:rsidR="00391B16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C43C3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לדוגמה,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בלימוד תורה קיימת עדיין שאלת 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ה</w:t>
      </w:r>
      <w:r w:rsidR="00B954D2" w:rsidRPr="00D43E51">
        <w:rPr>
          <w:rFonts w:ascii="Arial" w:hAnsi="Arial" w:cs="Arial"/>
          <w:color w:val="000000" w:themeColor="text1"/>
          <w:sz w:val="32"/>
          <w:szCs w:val="32"/>
          <w:rtl/>
        </w:rPr>
        <w:t>מקראות בתורה שאין להם הכרע</w:t>
      </w:r>
      <w:r w:rsidR="00B954D2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(יומא נב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,</w:t>
      </w:r>
      <w:r w:rsidR="00B954D2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א)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,</w:t>
      </w:r>
      <w:r w:rsidR="00B954D2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ש</w:t>
      </w:r>
      <w:r w:rsidR="00B954D2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הרבה דיו נשפך על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י</w:t>
      </w:r>
      <w:r w:rsidR="00B954D2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ה. אח</w:t>
      </w:r>
      <w:r w:rsidR="00C43C3D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ת</w:t>
      </w:r>
      <w:r w:rsidR="00B954D2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מה</w:t>
      </w:r>
      <w:r w:rsidR="00C43C3D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ן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נמצא</w:t>
      </w:r>
      <w:r w:rsidR="005D4E77">
        <w:rPr>
          <w:rFonts w:ascii="Arial" w:hAnsi="Arial" w:cs="Arial" w:hint="cs"/>
          <w:color w:val="000000" w:themeColor="text1"/>
          <w:sz w:val="32"/>
          <w:szCs w:val="32"/>
          <w:rtl/>
        </w:rPr>
        <w:t>ת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גם בפרשת תרומה וגם בפרשת ויקהל</w:t>
      </w:r>
      <w:r w:rsidR="00B954D2"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:</w:t>
      </w:r>
      <w:r w:rsidR="00B954D2" w:rsidRPr="00D43E51">
        <w:rPr>
          <w:rFonts w:ascii="Arial" w:hAnsi="Arial" w:cs="Arial"/>
          <w:color w:val="000000" w:themeColor="text1"/>
          <w:sz w:val="32"/>
          <w:szCs w:val="32"/>
          <w:rtl/>
        </w:rPr>
        <w:t xml:space="preserve"> וּבַמְּנֹרָה אַרְבָּעָה גְבִעִים מְשֻׁקָּדִים כַּפְתֹּרֶיהָ וּפְרָחֶיה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,</w:t>
      </w:r>
      <w:r w:rsidR="00B954D2" w:rsidRPr="00D43E51">
        <w:rPr>
          <w:rFonts w:ascii="Arial" w:hAnsi="Arial" w:cs="Arial"/>
          <w:color w:val="000000" w:themeColor="text1"/>
          <w:sz w:val="32"/>
          <w:szCs w:val="32"/>
          <w:rtl/>
        </w:rPr>
        <w:t xml:space="preserve"> האם 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'</w:t>
      </w:r>
      <w:r w:rsidR="00B954D2" w:rsidRPr="00D43E51">
        <w:rPr>
          <w:rFonts w:ascii="Arial" w:hAnsi="Arial" w:cs="Arial"/>
          <w:color w:val="000000" w:themeColor="text1"/>
          <w:sz w:val="32"/>
          <w:szCs w:val="32"/>
          <w:rtl/>
        </w:rPr>
        <w:t>משוקדים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'</w:t>
      </w:r>
      <w:r w:rsidR="00B954D2" w:rsidRPr="00D43E51">
        <w:rPr>
          <w:rFonts w:ascii="Arial" w:hAnsi="Arial" w:cs="Arial"/>
          <w:color w:val="000000" w:themeColor="text1"/>
          <w:sz w:val="32"/>
          <w:szCs w:val="32"/>
          <w:rtl/>
        </w:rPr>
        <w:t xml:space="preserve"> מוסב על הגביעים או על הכפתורים ו</w:t>
      </w:r>
      <w:r w:rsidRPr="00D43E51">
        <w:rPr>
          <w:rFonts w:ascii="Arial" w:hAnsi="Arial" w:cs="Arial" w:hint="cs"/>
          <w:color w:val="000000" w:themeColor="text1"/>
          <w:sz w:val="32"/>
          <w:szCs w:val="32"/>
          <w:rtl/>
        </w:rPr>
        <w:t>ה</w:t>
      </w:r>
      <w:r w:rsidR="00B954D2" w:rsidRPr="00D43E51">
        <w:rPr>
          <w:rFonts w:ascii="Arial" w:hAnsi="Arial" w:cs="Arial"/>
          <w:color w:val="000000" w:themeColor="text1"/>
          <w:sz w:val="32"/>
          <w:szCs w:val="32"/>
          <w:rtl/>
        </w:rPr>
        <w:t xml:space="preserve">פרחים? 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הרמב"ם</w:t>
      </w:r>
      <w:r w:rsidR="001C43D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פסק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ש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ארבעת הגביעים ו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כפתור ו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פרח כולם משוקדים (בית הבחירה ג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1C43D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א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-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ב). המהר"י קורקוס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(שקדם ל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כסף משנה) הסביר שהרמב"ם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הורה 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לצאת ידי שתי האפשרויות ולעטר הן את הגביעים והן את הכפתורים והפרחים, כי ה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וא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סבר שהספק על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'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משוקדים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'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עומד בעינו, ולכן הורה לעטר הן את הגביעים והן את הכפתורים והפרחים 'שאף אם יעשו משוקדים ואין צריך להיות משוקדים אין בכך הפסד'</w:t>
      </w:r>
      <w:r w:rsidR="000D344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.</w:t>
      </w:r>
      <w:r w:rsidR="00C66AD6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0D344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</w:t>
      </w:r>
      <w:r w:rsidR="0079502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דיון </w:t>
      </w:r>
      <w:r w:rsidR="000D344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בנושא</w:t>
      </w:r>
      <w:r w:rsidR="0079502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נמשך ביתר שאת </w:t>
      </w:r>
      <w:r w:rsidR="000D344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אצל </w:t>
      </w:r>
      <w:r w:rsidR="0079502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נושאי כליו הרבים של הרמב"ם</w:t>
      </w:r>
      <w:r w:rsidR="00C43C3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.</w:t>
      </w:r>
      <w:r w:rsidR="0079502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גם על </w:t>
      </w:r>
      <w:r w:rsidR="000D344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שאר </w:t>
      </w:r>
      <w:r w:rsidR="0079502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ארבעת המקראות נמשך </w:t>
      </w:r>
      <w:r w:rsidR="00E57A65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הדיון </w:t>
      </w:r>
      <w:r w:rsidR="0079502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והולך.</w:t>
      </w:r>
      <w:r w:rsidR="000D344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</w:p>
    <w:p w14:paraId="5B830212" w14:textId="554951D5" w:rsidR="001C43DC" w:rsidRPr="00D43E51" w:rsidRDefault="000D344A" w:rsidP="00B27EE1">
      <w:pPr>
        <w:bidi/>
        <w:spacing w:line="36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</w:rPr>
      </w:pP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גם במתמטיקה למרות העיסוק בה אלפי שנים נשארו שאלות פתוחות.  למשל: 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מספר ראשוני הוא מספר שרק מתחלק בעצמו, כגון </w:t>
      </w:r>
      <w:r w:rsidR="00C43C3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C2260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5,11,29...</w:t>
      </w:r>
      <w:r w:rsidR="00C43C3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אך 10 אינו ראשוני, כי הוא מתחלק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גם 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ב-2 וגם ב-5)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.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</w:t>
      </w:r>
      <w:r w:rsidR="001C43DC" w:rsidRPr="00D43E51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</w:rPr>
        <w:t>זוג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של מספרים ראשוניים, 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lastRenderedPageBreak/>
        <w:t>כגון 17,19 או 29,31 שההפרש ביניהם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הוא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2 הוא </w:t>
      </w:r>
      <w:r w:rsidR="001C43DC" w:rsidRPr="00D43E51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</w:rPr>
        <w:t>זוג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של מספרים ראשוניים. האם קיים מספר שלאחריו כבר אין יותר זוגות או ש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ל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א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קיים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מספר כזה (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דהיינו שקיימים 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אינסוף זוגות)? כבר המתמטיקאים היוונים הקדמונים </w:t>
      </w:r>
      <w:r w:rsidR="00DD20A9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התלבטו בשאלה זו.</w:t>
      </w:r>
      <w:r w:rsidR="001C43DC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 xml:space="preserve"> ההשערה היא שיש אינסוף זוגות, אך אין לכך הוכחה. </w:t>
      </w:r>
    </w:p>
    <w:p w14:paraId="4BF3421B" w14:textId="77777777" w:rsidR="003E6CC0" w:rsidRPr="00D43E51" w:rsidRDefault="000D344A" w:rsidP="003E606F">
      <w:pPr>
        <w:bidi/>
        <w:spacing w:line="36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rtl/>
        </w:rPr>
      </w:pPr>
      <w:r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 xml:space="preserve">ה. </w:t>
      </w:r>
      <w:r w:rsidR="00E43D46"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איחוד</w:t>
      </w:r>
      <w:r w:rsidR="003E606F"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:</w:t>
      </w:r>
      <w:r w:rsidR="00E43D46"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07091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"</w:t>
      </w:r>
      <w:r w:rsidR="002D2AC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משפטי ה' אמת צדקו יחדיו</w:t>
      </w:r>
      <w:r w:rsidR="0007091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". מתי אנו רואים שמשפטי ה'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הם </w:t>
      </w:r>
      <w:r w:rsidR="0007091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אמת? כאשר אנו מ</w:t>
      </w:r>
      <w:r w:rsidR="0061612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אגדים יחדיו נושאים שלכאורה אין כל קשר ביניהם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ומוצאים שהם </w:t>
      </w:r>
      <w:r w:rsidR="0007091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נובעים מעיקרון או כלל אחד</w:t>
      </w:r>
      <w:r w:rsidR="0061612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 ונעשים מקשה אחת, זהב טהור.</w:t>
      </w:r>
      <w:r w:rsidR="0007091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אז אנו רואים לפתע את הפרטים והעיקרון זוה</w:t>
      </w:r>
      <w:r w:rsidR="00BA005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ר</w:t>
      </w:r>
      <w:r w:rsidR="0007091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ים יח</w:t>
      </w:r>
      <w:r w:rsidR="00BA005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ד</w:t>
      </w:r>
      <w:r w:rsidR="0007091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יו באור </w:t>
      </w:r>
      <w:r w:rsidR="00BA005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יקרות.</w:t>
      </w:r>
      <w:r w:rsidR="0007091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לדוגמה, בריאת</w:t>
      </w:r>
      <w:r w:rsidR="00BA005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ה</w:t>
      </w:r>
      <w:r w:rsidR="00916C8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אד</w:t>
      </w:r>
      <w:r w:rsidR="00BA005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ם, הארון והאפוד, יהודה ופרשת הנש</w:t>
      </w:r>
      <w:r w:rsidR="0061612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</w:t>
      </w:r>
      <w:r w:rsidR="00BA005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אים, הלל הבבלי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 נושאים</w:t>
      </w:r>
      <w:r w:rsidR="00BA005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שלכאורה אין כל קשר ביניהם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BA0053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נ</w:t>
      </w:r>
      <w:r w:rsidR="0061612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ובעים 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כולם </w:t>
      </w:r>
      <w:r w:rsidR="0061612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מעיקרון אחד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(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ראה במאמרי '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מידת הענווה </w:t>
      </w:r>
      <w:r w:rsidR="00A435BB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–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את עלית על כולנה!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'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ב'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המעין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'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ג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ל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'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244, טבת תשפ"ג, ע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מ</w:t>
      </w:r>
      <w:r w:rsidR="00A435B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' 114-116)</w:t>
      </w:r>
      <w:r w:rsidR="00984D7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.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גם במתמטיקה </w:t>
      </w:r>
      <w:r w:rsidR="00C8251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נתונות</w:t>
      </w:r>
      <w:r w:rsidR="008C074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בעיות</w:t>
      </w:r>
      <w:r w:rsidR="00B972BE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שלכאורה אין שום קשר ביניהן</w:t>
      </w:r>
      <w:r w:rsidR="00C8251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, אך קושי פתרונן שווה. 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למשל, </w:t>
      </w:r>
      <w:r w:rsidR="00372DB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האם שרשרת של אותיות </w:t>
      </w:r>
      <w:r w:rsidR="0057446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או ספרות </w:t>
      </w:r>
      <w:r w:rsidR="00372DB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מהווה פלינדרום, כלומר </w:t>
      </w:r>
      <w:r w:rsidR="00B62029" w:rsidRPr="00D43E51">
        <w:rPr>
          <w:rFonts w:ascii="Arial" w:eastAsia="Calibri" w:hAnsi="Arial" w:cs="Arial"/>
          <w:color w:val="000000" w:themeColor="text1"/>
          <w:sz w:val="32"/>
          <w:szCs w:val="32"/>
          <w:rtl/>
        </w:rPr>
        <w:t>מִלָּה מִתְהַפֶּכֶת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 כך ש</w:t>
      </w:r>
      <w:r w:rsidR="00372DB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היפוך סדר האותיות שווה לשרשרת עצמה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?</w:t>
      </w:r>
      <w:r w:rsidR="00372DB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'ונתנו' היא פלינדרום</w:t>
      </w:r>
      <w:r w:rsidR="0057446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 וכן 2002.</w:t>
      </w:r>
      <w:r w:rsidR="00372DB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57446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השאלה: האם רצף </w:t>
      </w:r>
      <w:r w:rsidR="00A566AD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נתון </w:t>
      </w:r>
      <w:r w:rsidR="0057446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של אותיות</w:t>
      </w:r>
      <w:r w:rsidR="00916C8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או ספרות מהווה פלינדרום או לאו?</w:t>
      </w:r>
      <w:r w:rsidR="0057446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שאלה אחרת: </w:t>
      </w:r>
      <w:r w:rsidR="00532FA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שכונה יוקרתית נבנית</w:t>
      </w:r>
      <w:r w:rsidR="00C8251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532FA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C8251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רבת</w:t>
      </w:r>
      <w:r w:rsidR="00532FA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בתים</w:t>
      </w:r>
      <w:r w:rsidR="00C8251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532FA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C8251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כי הדרישה גדולה והקרקע מועט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ת</w:t>
      </w:r>
      <w:r w:rsidR="00C8251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. לכן גם הבניינים </w:t>
      </w:r>
      <w:r w:rsidR="00532FA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גבוהים במיוחד</w:t>
      </w:r>
      <w:r w:rsidR="00C8251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. </w:t>
      </w:r>
      <w:r w:rsidR="003E6CC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השאלה: </w:t>
      </w:r>
      <w:r w:rsidR="008920FA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האם קיים בניין עם יותר מ-50 מרפסות? </w:t>
      </w:r>
      <w:r w:rsidR="006E5DE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לפתרון 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</w:t>
      </w:r>
      <w:r w:rsidR="006E5DE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בעיה 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הראשונה</w:t>
      </w:r>
      <w:r w:rsidR="006E5DE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מספיק להשוות בין האות הראשונה לאחרונה, </w:t>
      </w:r>
      <w:r w:rsidR="00916C8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בין השנייה לאות 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</w:t>
      </w:r>
      <w:r w:rsidR="00916C8C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לפני אחרונה וכו'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6E5DE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עוברים על "הקלט" פעם אחת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ומוצאים תשובה</w:t>
      </w:r>
      <w:r w:rsidR="006E5DE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. כן הדבר לגבי מספר המרפסות בכל בניין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6E5DE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ספירה כזו ארוכה מהשוואת אותיות בין שני הקצוות של 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ה</w:t>
      </w:r>
      <w:r w:rsidR="006E5DE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מ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י</w:t>
      </w:r>
      <w:r w:rsidR="006E5DE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לה, אך גם כאן </w:t>
      </w:r>
      <w:r w:rsidR="006E0F7E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עוברים על הקלט פעם אחת בלבד</w:t>
      </w:r>
      <w:r w:rsidR="00076E2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ללא כל פעולה נוספ</w:t>
      </w:r>
      <w:r w:rsidR="006E0F7E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ת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ויודעים</w:t>
      </w:r>
      <w:r w:rsidR="006E0F7E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. לכן שתי בעיות 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אלו נמצאות </w:t>
      </w:r>
      <w:r w:rsidR="006E0F7E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תחת </w:t>
      </w:r>
      <w:r w:rsidR="00226B7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מטריי</w:t>
      </w:r>
      <w:r w:rsidR="00077E7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ת "סיבוכיות</w:t>
      </w:r>
      <w:r w:rsidR="006E0F7E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077E7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חישובית" </w:t>
      </w:r>
      <w:r w:rsidR="00076E2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אח</w:t>
      </w:r>
      <w:r w:rsidR="00226B72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ת</w:t>
      </w:r>
      <w:r w:rsidR="00076E27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בלבד: </w:t>
      </w:r>
      <w:r w:rsidR="006E0F7E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"בעיות לינאריות"</w:t>
      </w:r>
      <w:r w:rsidR="003E6CC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, שניתן לפתור אותן בצורה פשוטה </w:t>
      </w:r>
      <w:r w:rsidR="00581F55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lastRenderedPageBreak/>
        <w:t>(מעבר אחד: "לינארי")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,</w:t>
      </w:r>
      <w:r w:rsidR="00581F55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</w:t>
      </w:r>
      <w:r w:rsidR="003E6CC0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בניגוד לבעיות כגון שחמט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למשל שלהן פתרונות אפשריים רבים.</w:t>
      </w:r>
    </w:p>
    <w:p w14:paraId="4E3BF048" w14:textId="77777777" w:rsidR="00461419" w:rsidRPr="00D43E51" w:rsidRDefault="003E6CC0" w:rsidP="003E606F">
      <w:pPr>
        <w:bidi/>
        <w:spacing w:line="360" w:lineRule="auto"/>
        <w:jc w:val="both"/>
        <w:rPr>
          <w:color w:val="000000" w:themeColor="text1"/>
          <w:sz w:val="32"/>
          <w:szCs w:val="32"/>
          <w:rtl/>
        </w:rPr>
      </w:pP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נסכם את כל האמור לעיל במילותיו הקצרות והקולעות  </w:t>
      </w:r>
      <w:r w:rsidR="000345CB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>של</w:t>
      </w:r>
      <w:r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הראי"ה קוק</w:t>
      </w:r>
      <w:r w:rsidR="003E606F" w:rsidRPr="00D43E51">
        <w:rPr>
          <w:rFonts w:ascii="Arial" w:eastAsia="Calibri" w:hAnsi="Arial" w:cs="Arial" w:hint="cs"/>
          <w:color w:val="000000" w:themeColor="text1"/>
          <w:sz w:val="32"/>
          <w:szCs w:val="32"/>
          <w:rtl/>
        </w:rPr>
        <w:t xml:space="preserve"> זצ"ל: </w:t>
      </w:r>
      <w:r w:rsidR="003E606F"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'</w:t>
      </w:r>
      <w:r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הישן יתחדש והחדש יתקדש</w:t>
      </w:r>
      <w:r w:rsidR="003E606F" w:rsidRPr="00D43E51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</w:rPr>
        <w:t>'.</w:t>
      </w:r>
    </w:p>
    <w:p w14:paraId="6C7DD844" w14:textId="77777777" w:rsidR="003E606F" w:rsidRPr="00D43E51" w:rsidRDefault="003E606F" w:rsidP="003E606F">
      <w:pPr>
        <w:bidi/>
        <w:spacing w:line="360" w:lineRule="auto"/>
        <w:jc w:val="both"/>
        <w:rPr>
          <w:color w:val="000000" w:themeColor="text1"/>
          <w:sz w:val="32"/>
          <w:szCs w:val="32"/>
          <w:rtl/>
        </w:rPr>
      </w:pPr>
      <w:r w:rsidRPr="00D43E51">
        <w:rPr>
          <w:color w:val="000000" w:themeColor="text1"/>
          <w:sz w:val="32"/>
          <w:szCs w:val="32"/>
          <w:rtl/>
        </w:rPr>
        <w:tab/>
      </w:r>
      <w:r w:rsidRPr="00D43E51">
        <w:rPr>
          <w:color w:val="000000" w:themeColor="text1"/>
          <w:sz w:val="32"/>
          <w:szCs w:val="32"/>
          <w:rtl/>
        </w:rPr>
        <w:tab/>
      </w:r>
      <w:r w:rsidRPr="00D43E51">
        <w:rPr>
          <w:color w:val="000000" w:themeColor="text1"/>
          <w:sz w:val="32"/>
          <w:szCs w:val="32"/>
          <w:rtl/>
        </w:rPr>
        <w:tab/>
      </w:r>
      <w:r w:rsidRPr="00D43E51">
        <w:rPr>
          <w:color w:val="000000" w:themeColor="text1"/>
          <w:sz w:val="32"/>
          <w:szCs w:val="32"/>
          <w:rtl/>
        </w:rPr>
        <w:tab/>
      </w:r>
      <w:r w:rsidRPr="00D43E51">
        <w:rPr>
          <w:color w:val="000000" w:themeColor="text1"/>
          <w:sz w:val="32"/>
          <w:szCs w:val="32"/>
          <w:rtl/>
        </w:rPr>
        <w:tab/>
      </w:r>
      <w:r w:rsidRPr="00D43E51">
        <w:rPr>
          <w:color w:val="000000" w:themeColor="text1"/>
          <w:sz w:val="32"/>
          <w:szCs w:val="32"/>
          <w:rtl/>
        </w:rPr>
        <w:tab/>
      </w:r>
      <w:r w:rsidRPr="00D43E51">
        <w:rPr>
          <w:color w:val="000000" w:themeColor="text1"/>
          <w:sz w:val="32"/>
          <w:szCs w:val="32"/>
          <w:rtl/>
        </w:rPr>
        <w:tab/>
      </w:r>
      <w:r w:rsidRPr="00D43E51">
        <w:rPr>
          <w:color w:val="000000" w:themeColor="text1"/>
          <w:sz w:val="32"/>
          <w:szCs w:val="32"/>
          <w:rtl/>
        </w:rPr>
        <w:tab/>
      </w:r>
      <w:r w:rsidRPr="00D43E51">
        <w:rPr>
          <w:color w:val="000000" w:themeColor="text1"/>
          <w:sz w:val="32"/>
          <w:szCs w:val="32"/>
          <w:rtl/>
        </w:rPr>
        <w:tab/>
      </w:r>
      <w:r w:rsidRPr="00D43E51">
        <w:rPr>
          <w:color w:val="000000" w:themeColor="text1"/>
          <w:sz w:val="32"/>
          <w:szCs w:val="32"/>
          <w:rtl/>
        </w:rPr>
        <w:tab/>
      </w:r>
      <w:r w:rsidRPr="00D43E51">
        <w:rPr>
          <w:rFonts w:hint="cs"/>
          <w:color w:val="000000" w:themeColor="text1"/>
          <w:sz w:val="32"/>
          <w:szCs w:val="32"/>
          <w:rtl/>
        </w:rPr>
        <w:t>אביעזרי פרנקל, רחובות</w:t>
      </w:r>
    </w:p>
    <w:sectPr w:rsidR="003E606F" w:rsidRPr="00D43E51" w:rsidSect="0085323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5F58" w14:textId="77777777" w:rsidR="000725DE" w:rsidRDefault="000725DE" w:rsidP="00586316">
      <w:r>
        <w:separator/>
      </w:r>
    </w:p>
  </w:endnote>
  <w:endnote w:type="continuationSeparator" w:id="0">
    <w:p w14:paraId="4BCC3AD1" w14:textId="77777777" w:rsidR="000725DE" w:rsidRDefault="000725DE" w:rsidP="0058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E73D" w14:textId="77777777" w:rsidR="000725DE" w:rsidRDefault="000725DE" w:rsidP="00586316">
      <w:r>
        <w:separator/>
      </w:r>
    </w:p>
  </w:footnote>
  <w:footnote w:type="continuationSeparator" w:id="0">
    <w:p w14:paraId="2A0193C1" w14:textId="77777777" w:rsidR="000725DE" w:rsidRDefault="000725DE" w:rsidP="0058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CAB"/>
    <w:multiLevelType w:val="hybridMultilevel"/>
    <w:tmpl w:val="B3880742"/>
    <w:lvl w:ilvl="0" w:tplc="6706E37C">
      <w:start w:val="60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0939"/>
    <w:multiLevelType w:val="hybridMultilevel"/>
    <w:tmpl w:val="7BFAB928"/>
    <w:lvl w:ilvl="0" w:tplc="6088C8DE">
      <w:start w:val="5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0436"/>
    <w:multiLevelType w:val="hybridMultilevel"/>
    <w:tmpl w:val="3BB03168"/>
    <w:lvl w:ilvl="0" w:tplc="A44C8588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90971"/>
    <w:multiLevelType w:val="hybridMultilevel"/>
    <w:tmpl w:val="69126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55EEF"/>
    <w:multiLevelType w:val="hybridMultilevel"/>
    <w:tmpl w:val="CAFA89C0"/>
    <w:lvl w:ilvl="0" w:tplc="3774C58A">
      <w:start w:val="1"/>
      <w:numFmt w:val="upperRoman"/>
      <w:lvlText w:val="(%1)"/>
      <w:lvlJc w:val="left"/>
      <w:pPr>
        <w:ind w:left="9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09C3357"/>
    <w:multiLevelType w:val="hybridMultilevel"/>
    <w:tmpl w:val="BAB8D388"/>
    <w:lvl w:ilvl="0" w:tplc="5EA20BB0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D4F79B3"/>
    <w:multiLevelType w:val="hybridMultilevel"/>
    <w:tmpl w:val="4E740BC6"/>
    <w:lvl w:ilvl="0" w:tplc="F968B9C6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46815"/>
    <w:multiLevelType w:val="hybridMultilevel"/>
    <w:tmpl w:val="D9866636"/>
    <w:lvl w:ilvl="0" w:tplc="F5F45900">
      <w:start w:val="1"/>
      <w:numFmt w:val="hebrew1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423056">
    <w:abstractNumId w:val="3"/>
  </w:num>
  <w:num w:numId="2" w16cid:durableId="1752922419">
    <w:abstractNumId w:val="7"/>
  </w:num>
  <w:num w:numId="3" w16cid:durableId="822816856">
    <w:abstractNumId w:val="2"/>
  </w:num>
  <w:num w:numId="4" w16cid:durableId="273679826">
    <w:abstractNumId w:val="6"/>
  </w:num>
  <w:num w:numId="5" w16cid:durableId="29109489">
    <w:abstractNumId w:val="4"/>
  </w:num>
  <w:num w:numId="6" w16cid:durableId="674452623">
    <w:abstractNumId w:val="5"/>
  </w:num>
  <w:num w:numId="7" w16cid:durableId="377627727">
    <w:abstractNumId w:val="0"/>
  </w:num>
  <w:num w:numId="8" w16cid:durableId="209508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B3"/>
    <w:rsid w:val="00014511"/>
    <w:rsid w:val="000345CB"/>
    <w:rsid w:val="00034923"/>
    <w:rsid w:val="00063AD7"/>
    <w:rsid w:val="0007091D"/>
    <w:rsid w:val="000725DE"/>
    <w:rsid w:val="00076E27"/>
    <w:rsid w:val="00077E7F"/>
    <w:rsid w:val="000D344A"/>
    <w:rsid w:val="000D49FB"/>
    <w:rsid w:val="000E3016"/>
    <w:rsid w:val="00167DAC"/>
    <w:rsid w:val="00183E96"/>
    <w:rsid w:val="00186DBD"/>
    <w:rsid w:val="001A5172"/>
    <w:rsid w:val="001A7E3C"/>
    <w:rsid w:val="001C2DB3"/>
    <w:rsid w:val="001C43DC"/>
    <w:rsid w:val="001D7A3B"/>
    <w:rsid w:val="001F34F8"/>
    <w:rsid w:val="002047BA"/>
    <w:rsid w:val="00204E71"/>
    <w:rsid w:val="0021158A"/>
    <w:rsid w:val="00217359"/>
    <w:rsid w:val="00226B72"/>
    <w:rsid w:val="002522E2"/>
    <w:rsid w:val="00282F01"/>
    <w:rsid w:val="002973BC"/>
    <w:rsid w:val="002B0263"/>
    <w:rsid w:val="002D2ACD"/>
    <w:rsid w:val="002F77DA"/>
    <w:rsid w:val="002F79F6"/>
    <w:rsid w:val="00372DB7"/>
    <w:rsid w:val="00391B16"/>
    <w:rsid w:val="003A241C"/>
    <w:rsid w:val="003A2751"/>
    <w:rsid w:val="003B3000"/>
    <w:rsid w:val="003D6E5E"/>
    <w:rsid w:val="003E606F"/>
    <w:rsid w:val="003E6CC0"/>
    <w:rsid w:val="003F1805"/>
    <w:rsid w:val="00461419"/>
    <w:rsid w:val="00494FD4"/>
    <w:rsid w:val="004A08C3"/>
    <w:rsid w:val="004C6815"/>
    <w:rsid w:val="004C7817"/>
    <w:rsid w:val="00501662"/>
    <w:rsid w:val="00532FAA"/>
    <w:rsid w:val="005634AA"/>
    <w:rsid w:val="0057446B"/>
    <w:rsid w:val="005808A0"/>
    <w:rsid w:val="00581F55"/>
    <w:rsid w:val="00586316"/>
    <w:rsid w:val="00592809"/>
    <w:rsid w:val="005D4E77"/>
    <w:rsid w:val="005F04DA"/>
    <w:rsid w:val="006028A5"/>
    <w:rsid w:val="00603184"/>
    <w:rsid w:val="0061612C"/>
    <w:rsid w:val="00627AD5"/>
    <w:rsid w:val="00656958"/>
    <w:rsid w:val="00662D83"/>
    <w:rsid w:val="00665381"/>
    <w:rsid w:val="0069530B"/>
    <w:rsid w:val="006C317D"/>
    <w:rsid w:val="006D410B"/>
    <w:rsid w:val="006E0F7E"/>
    <w:rsid w:val="006E5DE0"/>
    <w:rsid w:val="007125D8"/>
    <w:rsid w:val="00723374"/>
    <w:rsid w:val="00727BFB"/>
    <w:rsid w:val="00766819"/>
    <w:rsid w:val="0079502D"/>
    <w:rsid w:val="007D74EC"/>
    <w:rsid w:val="007E4B31"/>
    <w:rsid w:val="007E5128"/>
    <w:rsid w:val="00824091"/>
    <w:rsid w:val="00851851"/>
    <w:rsid w:val="00853234"/>
    <w:rsid w:val="008646F5"/>
    <w:rsid w:val="008920FA"/>
    <w:rsid w:val="008C0740"/>
    <w:rsid w:val="008F5E12"/>
    <w:rsid w:val="00916C8C"/>
    <w:rsid w:val="0095301F"/>
    <w:rsid w:val="00984D7F"/>
    <w:rsid w:val="00984F37"/>
    <w:rsid w:val="009C59B2"/>
    <w:rsid w:val="009D74E1"/>
    <w:rsid w:val="009D7B8F"/>
    <w:rsid w:val="009E0F5B"/>
    <w:rsid w:val="00A02218"/>
    <w:rsid w:val="00A13287"/>
    <w:rsid w:val="00A37BCB"/>
    <w:rsid w:val="00A435BB"/>
    <w:rsid w:val="00A508D2"/>
    <w:rsid w:val="00A566AD"/>
    <w:rsid w:val="00AF5C47"/>
    <w:rsid w:val="00B127F9"/>
    <w:rsid w:val="00B27EE1"/>
    <w:rsid w:val="00B454E0"/>
    <w:rsid w:val="00B62029"/>
    <w:rsid w:val="00B7453F"/>
    <w:rsid w:val="00B954D2"/>
    <w:rsid w:val="00B972BE"/>
    <w:rsid w:val="00BA0053"/>
    <w:rsid w:val="00BB5D41"/>
    <w:rsid w:val="00BC03D2"/>
    <w:rsid w:val="00BF448D"/>
    <w:rsid w:val="00C13E13"/>
    <w:rsid w:val="00C22607"/>
    <w:rsid w:val="00C413E1"/>
    <w:rsid w:val="00C43C3D"/>
    <w:rsid w:val="00C66AD6"/>
    <w:rsid w:val="00C8251F"/>
    <w:rsid w:val="00D05D54"/>
    <w:rsid w:val="00D17DFD"/>
    <w:rsid w:val="00D30814"/>
    <w:rsid w:val="00D43E51"/>
    <w:rsid w:val="00D56DF1"/>
    <w:rsid w:val="00D63AE2"/>
    <w:rsid w:val="00DB410B"/>
    <w:rsid w:val="00DD20A9"/>
    <w:rsid w:val="00E43D46"/>
    <w:rsid w:val="00E57A65"/>
    <w:rsid w:val="00E862D4"/>
    <w:rsid w:val="00E8697C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9BC3"/>
  <w15:chartTrackingRefBased/>
  <w15:docId w15:val="{6E29A4A3-E86E-46C9-B777-049B6E79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DB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D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316"/>
  </w:style>
  <w:style w:type="paragraph" w:styleId="Footer">
    <w:name w:val="footer"/>
    <w:basedOn w:val="Normal"/>
    <w:link w:val="FooterChar"/>
    <w:uiPriority w:val="99"/>
    <w:unhideWhenUsed/>
    <w:rsid w:val="00586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Fraenkel</dc:creator>
  <cp:keywords/>
  <dc:description/>
  <cp:lastModifiedBy>Aviezri S  Fraenkel</cp:lastModifiedBy>
  <cp:revision>4</cp:revision>
  <cp:lastPrinted>2023-05-30T16:28:00Z</cp:lastPrinted>
  <dcterms:created xsi:type="dcterms:W3CDTF">2023-05-31T08:36:00Z</dcterms:created>
  <dcterms:modified xsi:type="dcterms:W3CDTF">2023-05-31T19:56:00Z</dcterms:modified>
</cp:coreProperties>
</file>