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66A" w:rsidRPr="00FD04BE" w:rsidRDefault="00A373B9" w:rsidP="004837FA">
      <w:pPr>
        <w:bidi/>
        <w:jc w:val="center"/>
        <w:rPr>
          <w:b/>
          <w:bCs/>
          <w:sz w:val="40"/>
          <w:szCs w:val="40"/>
          <w:rtl/>
        </w:rPr>
      </w:pPr>
      <w:r>
        <w:rPr>
          <w:rFonts w:hint="cs"/>
          <w:b/>
          <w:bCs/>
          <w:sz w:val="40"/>
          <w:szCs w:val="40"/>
          <w:rtl/>
        </w:rPr>
        <w:t xml:space="preserve">מחשבות </w:t>
      </w:r>
      <w:r w:rsidR="004837FA" w:rsidRPr="00FD04BE">
        <w:rPr>
          <w:rFonts w:hint="cs"/>
          <w:b/>
          <w:bCs/>
          <w:sz w:val="40"/>
          <w:szCs w:val="40"/>
          <w:rtl/>
        </w:rPr>
        <w:t>על בגידת האליטות</w:t>
      </w:r>
    </w:p>
    <w:p w:rsidR="0014192E" w:rsidRPr="00FD04BE" w:rsidRDefault="0014192E" w:rsidP="00FD04BE">
      <w:pPr>
        <w:bidi/>
        <w:ind w:left="1440"/>
        <w:rPr>
          <w:rtl/>
        </w:rPr>
      </w:pPr>
      <w:r w:rsidRPr="00FD04BE">
        <w:rPr>
          <w:rFonts w:asciiTheme="majorBidi" w:hAnsiTheme="majorBidi" w:cstheme="majorBidi"/>
          <w:i/>
          <w:iCs/>
          <w:rtl/>
        </w:rPr>
        <w:t xml:space="preserve">היכן יימצא קצין המשטרה או האלוף בצה״ל שיתנזר מטוויית קשרים עם אלה שמנהלים כאן את העניינים? אחד שיראה את </w:t>
      </w:r>
      <w:r w:rsidR="00B60BC9" w:rsidRPr="00FD04BE">
        <w:rPr>
          <w:rFonts w:asciiTheme="majorBidi" w:hAnsiTheme="majorBidi" w:cstheme="majorBidi" w:hint="cs"/>
          <w:i/>
          <w:iCs/>
          <w:rtl/>
        </w:rPr>
        <w:t>ייעודו</w:t>
      </w:r>
      <w:r w:rsidRPr="00FD04BE">
        <w:rPr>
          <w:rFonts w:asciiTheme="majorBidi" w:hAnsiTheme="majorBidi" w:cstheme="majorBidi"/>
          <w:i/>
          <w:iCs/>
          <w:rtl/>
        </w:rPr>
        <w:t xml:space="preserve"> בשליחות הציבורית שהוטלה עליו ולא בקרייריזם בוטה, כסף עתידי או שיפור מלאכותי של הדימוי התקשורתי? אחד שיזהה את מיקומו החברתי במעמד הביניים ולא ישאף להשתייך לשכבה דקיקה ואינטרסנטית? כנראה שאחד כזה לא ימצא בקרוב בצמרת</w:t>
      </w:r>
      <w:r w:rsidRPr="00FD04BE">
        <w:rPr>
          <w:rFonts w:asciiTheme="majorBidi" w:hAnsiTheme="majorBidi" w:cstheme="majorBidi"/>
          <w:i/>
          <w:iCs/>
        </w:rPr>
        <w:t>.</w:t>
      </w:r>
      <w:r w:rsidR="00B60BC9" w:rsidRPr="00FD04BE">
        <w:rPr>
          <w:rFonts w:asciiTheme="majorBidi" w:hAnsiTheme="majorBidi" w:cstheme="majorBidi"/>
          <w:i/>
          <w:iCs/>
          <w:rtl/>
        </w:rPr>
        <w:t xml:space="preserve"> </w:t>
      </w:r>
      <w:r w:rsidRPr="00FD04BE">
        <w:rPr>
          <w:rFonts w:asciiTheme="majorBidi" w:hAnsiTheme="majorBidi" w:cstheme="majorBidi"/>
          <w:i/>
          <w:iCs/>
          <w:rtl/>
        </w:rPr>
        <w:t>זהו קודקס ערכי שמוביל לשום מקום. קציני המשטרה כמו כמה מעמיתיהם לצה״ל הם יצירי רוח הזמן: הם מזהים בחוש חד את אלה שיכולים לספק להם רוח גבית: בקידום</w:t>
      </w:r>
      <w:r w:rsidRPr="00FD04BE">
        <w:rPr>
          <w:rFonts w:asciiTheme="majorBidi" w:hAnsiTheme="majorBidi" w:cstheme="majorBidi"/>
          <w:i/>
          <w:iCs/>
        </w:rPr>
        <w:t>,</w:t>
      </w:r>
      <w:r w:rsidRPr="00FD04BE">
        <w:rPr>
          <w:rFonts w:asciiTheme="majorBidi" w:hAnsiTheme="majorBidi" w:cstheme="majorBidi"/>
          <w:i/>
          <w:iCs/>
          <w:rtl/>
        </w:rPr>
        <w:t xml:space="preserve"> בכיפת ברזל תקשורתית או בג׳וב נכסף ומבטיח לאחר הפרישה</w:t>
      </w:r>
      <w:r w:rsidRPr="00FD04BE">
        <w:rPr>
          <w:rFonts w:asciiTheme="majorBidi" w:hAnsiTheme="majorBidi" w:cstheme="majorBidi"/>
          <w:i/>
          <w:iCs/>
        </w:rPr>
        <w:t>.</w:t>
      </w:r>
      <w:r w:rsidRPr="00FD04BE">
        <w:rPr>
          <w:rFonts w:asciiTheme="majorBidi" w:hAnsiTheme="majorBidi" w:cstheme="majorBidi"/>
          <w:i/>
          <w:iCs/>
        </w:rPr>
        <w:br/>
      </w:r>
      <w:r w:rsidRPr="00FD04BE">
        <w:br/>
      </w:r>
      <w:r w:rsidRPr="00FD04BE">
        <w:rPr>
          <w:rFonts w:hint="cs"/>
          <w:rtl/>
        </w:rPr>
        <w:t>"</w:t>
      </w:r>
      <w:r w:rsidRPr="00FD04BE">
        <w:rPr>
          <w:rtl/>
        </w:rPr>
        <w:t>פרשת ברונו שטיין - סמל לחורבן השיטתי של מערכת אכיפת החוק</w:t>
      </w:r>
      <w:r w:rsidRPr="00FD04BE">
        <w:rPr>
          <w:rFonts w:hint="cs"/>
          <w:rtl/>
        </w:rPr>
        <w:t xml:space="preserve">", </w:t>
      </w:r>
      <w:r w:rsidR="00FD04BE">
        <w:rPr>
          <w:rtl/>
        </w:rPr>
        <w:br/>
      </w:r>
      <w:r w:rsidRPr="00FD04BE">
        <w:rPr>
          <w:rFonts w:hint="cs"/>
          <w:rtl/>
        </w:rPr>
        <w:t>גידי וייץ, "הארץ" 10.9.2014</w:t>
      </w:r>
    </w:p>
    <w:p w:rsidR="00BF4265" w:rsidRDefault="00FD04BE" w:rsidP="00827BBF">
      <w:pPr>
        <w:bidi/>
        <w:rPr>
          <w:sz w:val="24"/>
          <w:szCs w:val="24"/>
          <w:rtl/>
        </w:rPr>
      </w:pPr>
      <w:r>
        <w:rPr>
          <w:rFonts w:hint="cs"/>
          <w:sz w:val="24"/>
          <w:szCs w:val="24"/>
          <w:rtl/>
        </w:rPr>
        <w:t>האכזבה המובאת בציטוט הנ"ל מתייחסת ל</w:t>
      </w:r>
      <w:r w:rsidRPr="00FD04BE">
        <w:rPr>
          <w:rFonts w:hint="cs"/>
          <w:sz w:val="24"/>
          <w:szCs w:val="24"/>
          <w:rtl/>
        </w:rPr>
        <w:t>מיתוס של אליטה משרתת</w:t>
      </w:r>
      <w:r>
        <w:rPr>
          <w:rFonts w:hint="cs"/>
          <w:sz w:val="24"/>
          <w:szCs w:val="24"/>
          <w:rtl/>
        </w:rPr>
        <w:t xml:space="preserve">, מיתוס שיש לו תפקיד חשוב בלכידות ובבריאות של כל חברה אנושית. </w:t>
      </w:r>
      <w:r w:rsidR="00BE7AF2">
        <w:rPr>
          <w:rFonts w:hint="cs"/>
          <w:sz w:val="24"/>
          <w:szCs w:val="24"/>
          <w:rtl/>
        </w:rPr>
        <w:t>(</w:t>
      </w:r>
      <w:r w:rsidR="00323167">
        <w:rPr>
          <w:rFonts w:hint="cs"/>
          <w:sz w:val="24"/>
          <w:szCs w:val="24"/>
          <w:rtl/>
        </w:rPr>
        <w:t>השימוש במילה מיתוס מרמז לכך שאני מתחמק מדיון בממשות של התופעה שהמיתוס מתייחס אליה, אבל מבחינה סוציולוגית ניתן לקבוע שעצם האמונה במיתוס וההתייחסות אליו מייצרת תופעה ממשית.</w:t>
      </w:r>
      <w:r w:rsidR="00BE7AF2">
        <w:rPr>
          <w:rFonts w:hint="cs"/>
          <w:sz w:val="24"/>
          <w:szCs w:val="24"/>
          <w:rtl/>
        </w:rPr>
        <w:t>)</w:t>
      </w:r>
      <w:r w:rsidR="00323167">
        <w:rPr>
          <w:rFonts w:hint="cs"/>
          <w:sz w:val="24"/>
          <w:szCs w:val="24"/>
          <w:rtl/>
        </w:rPr>
        <w:t xml:space="preserve"> </w:t>
      </w:r>
    </w:p>
    <w:p w:rsidR="00827BBF" w:rsidRDefault="00323167" w:rsidP="00BF4265">
      <w:pPr>
        <w:bidi/>
        <w:rPr>
          <w:sz w:val="24"/>
          <w:szCs w:val="24"/>
          <w:rtl/>
        </w:rPr>
      </w:pPr>
      <w:r>
        <w:rPr>
          <w:rFonts w:hint="cs"/>
          <w:sz w:val="24"/>
          <w:szCs w:val="24"/>
          <w:rtl/>
        </w:rPr>
        <w:t>המושג</w:t>
      </w:r>
      <w:r w:rsidR="00827BBF">
        <w:rPr>
          <w:rFonts w:hint="cs"/>
          <w:sz w:val="24"/>
          <w:szCs w:val="24"/>
          <w:rtl/>
        </w:rPr>
        <w:t xml:space="preserve"> "</w:t>
      </w:r>
      <w:r>
        <w:rPr>
          <w:rFonts w:hint="cs"/>
          <w:sz w:val="24"/>
          <w:szCs w:val="24"/>
          <w:rtl/>
        </w:rPr>
        <w:t>אליטה</w:t>
      </w:r>
      <w:r w:rsidR="00827BBF">
        <w:rPr>
          <w:rFonts w:hint="cs"/>
          <w:sz w:val="24"/>
          <w:szCs w:val="24"/>
          <w:rtl/>
        </w:rPr>
        <w:t>"</w:t>
      </w:r>
      <w:r w:rsidR="00803D73">
        <w:rPr>
          <w:rFonts w:hint="cs"/>
          <w:sz w:val="24"/>
          <w:szCs w:val="24"/>
          <w:rtl/>
        </w:rPr>
        <w:t xml:space="preserve"> מתייחס ל</w:t>
      </w:r>
      <w:r w:rsidR="00FD04BE">
        <w:rPr>
          <w:rFonts w:hint="cs"/>
          <w:sz w:val="24"/>
          <w:szCs w:val="24"/>
          <w:rtl/>
        </w:rPr>
        <w:t xml:space="preserve">שכבה חברתית אשר </w:t>
      </w:r>
      <w:r w:rsidR="00803D73">
        <w:rPr>
          <w:rFonts w:hint="cs"/>
          <w:sz w:val="24"/>
          <w:szCs w:val="24"/>
          <w:rtl/>
        </w:rPr>
        <w:t>מאיישת תפקידי מפתח תכנוניים ו/או ניהוליים ו/או ביצועיים במוסדות החברתיים. מדובר בפקידות הגבוהה והבינונית במשרדי ממשלה ומוסדות ציבוריים</w:t>
      </w:r>
      <w:r w:rsidR="00BE7AF2">
        <w:rPr>
          <w:rFonts w:hint="cs"/>
          <w:sz w:val="24"/>
          <w:szCs w:val="24"/>
          <w:rtl/>
        </w:rPr>
        <w:t xml:space="preserve"> שונים</w:t>
      </w:r>
      <w:r w:rsidR="00803D73">
        <w:rPr>
          <w:rFonts w:hint="cs"/>
          <w:sz w:val="24"/>
          <w:szCs w:val="24"/>
          <w:rtl/>
        </w:rPr>
        <w:t>, בשופטים, חברי סגל במוסדות השכלה גבוהה, וכו'.</w:t>
      </w:r>
      <w:r>
        <w:rPr>
          <w:rFonts w:hint="cs"/>
          <w:sz w:val="24"/>
          <w:szCs w:val="24"/>
          <w:rtl/>
        </w:rPr>
        <w:t xml:space="preserve"> </w:t>
      </w:r>
      <w:r w:rsidR="00BE7AF2">
        <w:rPr>
          <w:rFonts w:hint="cs"/>
          <w:sz w:val="24"/>
          <w:szCs w:val="24"/>
          <w:rtl/>
        </w:rPr>
        <w:t>(</w:t>
      </w:r>
      <w:r>
        <w:rPr>
          <w:rFonts w:hint="cs"/>
          <w:sz w:val="24"/>
          <w:szCs w:val="24"/>
          <w:rtl/>
        </w:rPr>
        <w:t>במפורש</w:t>
      </w:r>
      <w:r w:rsidR="00BE7AF2">
        <w:rPr>
          <w:rFonts w:hint="cs"/>
          <w:sz w:val="24"/>
          <w:szCs w:val="24"/>
          <w:rtl/>
        </w:rPr>
        <w:t>,</w:t>
      </w:r>
      <w:r>
        <w:rPr>
          <w:rFonts w:hint="cs"/>
          <w:sz w:val="24"/>
          <w:szCs w:val="24"/>
          <w:rtl/>
        </w:rPr>
        <w:t xml:space="preserve"> לא מדובר כאן בבעלי הון ו/או יזמים עסקיים, למרות שאידאולוגיות מסוימות מכתירות גם אותם בתואר "אליטה"</w:t>
      </w:r>
      <w:r w:rsidR="00BE7AF2">
        <w:rPr>
          <w:rFonts w:hint="cs"/>
          <w:sz w:val="24"/>
          <w:szCs w:val="24"/>
          <w:rtl/>
        </w:rPr>
        <w:t xml:space="preserve"> ואפילו מייחסות להם תרומה חברתית</w:t>
      </w:r>
      <w:r>
        <w:rPr>
          <w:rFonts w:hint="cs"/>
          <w:sz w:val="24"/>
          <w:szCs w:val="24"/>
          <w:rtl/>
        </w:rPr>
        <w:t>.</w:t>
      </w:r>
      <w:r w:rsidR="00BE7AF2">
        <w:rPr>
          <w:rFonts w:hint="cs"/>
          <w:sz w:val="24"/>
          <w:szCs w:val="24"/>
          <w:rtl/>
        </w:rPr>
        <w:t>)</w:t>
      </w:r>
      <w:r w:rsidR="00803D73">
        <w:rPr>
          <w:rFonts w:hint="cs"/>
          <w:sz w:val="24"/>
          <w:szCs w:val="24"/>
          <w:rtl/>
        </w:rPr>
        <w:t xml:space="preserve"> </w:t>
      </w:r>
    </w:p>
    <w:p w:rsidR="0014192E" w:rsidRDefault="00803D73" w:rsidP="00827BBF">
      <w:pPr>
        <w:bidi/>
        <w:rPr>
          <w:sz w:val="24"/>
          <w:szCs w:val="24"/>
          <w:rtl/>
        </w:rPr>
      </w:pPr>
      <w:r>
        <w:rPr>
          <w:rFonts w:hint="cs"/>
          <w:sz w:val="24"/>
          <w:szCs w:val="24"/>
          <w:rtl/>
        </w:rPr>
        <w:t>במצב חברתי בר</w:t>
      </w:r>
      <w:r w:rsidR="00BE7AF2">
        <w:rPr>
          <w:rFonts w:hint="cs"/>
          <w:sz w:val="24"/>
          <w:szCs w:val="24"/>
          <w:rtl/>
        </w:rPr>
        <w:t>יא, האליטה</w:t>
      </w:r>
      <w:r w:rsidR="00827BBF">
        <w:rPr>
          <w:rFonts w:hint="cs"/>
          <w:sz w:val="24"/>
          <w:szCs w:val="24"/>
          <w:rtl/>
        </w:rPr>
        <w:t xml:space="preserve"> קשורה</w:t>
      </w:r>
      <w:r>
        <w:rPr>
          <w:rFonts w:hint="cs"/>
          <w:sz w:val="24"/>
          <w:szCs w:val="24"/>
          <w:rtl/>
        </w:rPr>
        <w:t xml:space="preserve"> באופן הדוק </w:t>
      </w:r>
      <w:r w:rsidR="00A373B9">
        <w:rPr>
          <w:rFonts w:hint="cs"/>
          <w:sz w:val="24"/>
          <w:szCs w:val="24"/>
          <w:rtl/>
        </w:rPr>
        <w:t>ל</w:t>
      </w:r>
      <w:r w:rsidR="00827BBF">
        <w:rPr>
          <w:rFonts w:hint="cs"/>
          <w:sz w:val="24"/>
          <w:szCs w:val="24"/>
          <w:rtl/>
        </w:rPr>
        <w:t xml:space="preserve">מערכת הציבורית, </w:t>
      </w:r>
      <w:r w:rsidR="00A373B9">
        <w:rPr>
          <w:rFonts w:hint="cs"/>
          <w:sz w:val="24"/>
          <w:szCs w:val="24"/>
          <w:rtl/>
        </w:rPr>
        <w:t>ומזדהה עם מטרותיה ועם</w:t>
      </w:r>
      <w:r w:rsidR="00827BBF">
        <w:rPr>
          <w:rFonts w:hint="cs"/>
          <w:sz w:val="24"/>
          <w:szCs w:val="24"/>
          <w:rtl/>
        </w:rPr>
        <w:t xml:space="preserve"> כל</w:t>
      </w:r>
      <w:r w:rsidR="00A373B9">
        <w:rPr>
          <w:rFonts w:hint="cs"/>
          <w:sz w:val="24"/>
          <w:szCs w:val="24"/>
          <w:rtl/>
        </w:rPr>
        <w:t>ל</w:t>
      </w:r>
      <w:r w:rsidR="00827BBF">
        <w:rPr>
          <w:rFonts w:hint="cs"/>
          <w:sz w:val="24"/>
          <w:szCs w:val="24"/>
          <w:rtl/>
        </w:rPr>
        <w:t xml:space="preserve"> העובדים בה, אשר כוללים את הפקידות הזוטרה בכל המוסדות הציבוריים, ואת כל סגל ההוראה והמנהלה במוסדות ההשכלה והחינוך.</w:t>
      </w:r>
      <w:r>
        <w:rPr>
          <w:rFonts w:hint="cs"/>
          <w:sz w:val="24"/>
          <w:szCs w:val="24"/>
          <w:rtl/>
        </w:rPr>
        <w:t xml:space="preserve"> </w:t>
      </w:r>
      <w:r w:rsidR="00827BBF">
        <w:rPr>
          <w:rFonts w:hint="cs"/>
          <w:sz w:val="24"/>
          <w:szCs w:val="24"/>
          <w:rtl/>
        </w:rPr>
        <w:t xml:space="preserve">הקשר </w:t>
      </w:r>
      <w:r w:rsidR="00A373B9">
        <w:rPr>
          <w:rFonts w:hint="cs"/>
          <w:sz w:val="24"/>
          <w:szCs w:val="24"/>
          <w:rtl/>
        </w:rPr>
        <w:t xml:space="preserve">ההדוק </w:t>
      </w:r>
      <w:r w:rsidR="00827BBF">
        <w:rPr>
          <w:rFonts w:hint="cs"/>
          <w:sz w:val="24"/>
          <w:szCs w:val="24"/>
          <w:rtl/>
        </w:rPr>
        <w:t>הזה הוא חלק מהשקפת העולם של</w:t>
      </w:r>
      <w:r w:rsidR="00BF4265">
        <w:rPr>
          <w:rFonts w:hint="cs"/>
          <w:sz w:val="24"/>
          <w:szCs w:val="24"/>
          <w:rtl/>
        </w:rPr>
        <w:t xml:space="preserve"> </w:t>
      </w:r>
      <w:r w:rsidR="00827BBF">
        <w:rPr>
          <w:rFonts w:hint="cs"/>
          <w:sz w:val="24"/>
          <w:szCs w:val="24"/>
          <w:rtl/>
        </w:rPr>
        <w:t>ה</w:t>
      </w:r>
      <w:r w:rsidR="00BF4265">
        <w:rPr>
          <w:rFonts w:hint="cs"/>
          <w:sz w:val="24"/>
          <w:szCs w:val="24"/>
          <w:rtl/>
        </w:rPr>
        <w:t>אליטה</w:t>
      </w:r>
      <w:r w:rsidR="00827BBF">
        <w:rPr>
          <w:rFonts w:hint="cs"/>
          <w:sz w:val="24"/>
          <w:szCs w:val="24"/>
          <w:rtl/>
        </w:rPr>
        <w:t xml:space="preserve"> אשר רואה את המערכת הציבורית כמשרתת את כלל האוכלוסייה.</w:t>
      </w:r>
      <w:r w:rsidR="00BF4265">
        <w:rPr>
          <w:rFonts w:hint="cs"/>
          <w:sz w:val="24"/>
          <w:szCs w:val="24"/>
          <w:rtl/>
        </w:rPr>
        <w:t xml:space="preserve"> המיתוס החברתי מתבטא באמונה שזאת אכן השקפת העולם של אותה אליטה. </w:t>
      </w:r>
    </w:p>
    <w:p w:rsidR="00BF4265" w:rsidRDefault="00BF4265" w:rsidP="00BF4265">
      <w:pPr>
        <w:bidi/>
        <w:rPr>
          <w:sz w:val="24"/>
          <w:szCs w:val="24"/>
          <w:rtl/>
        </w:rPr>
      </w:pPr>
      <w:r>
        <w:rPr>
          <w:rFonts w:hint="cs"/>
          <w:sz w:val="24"/>
          <w:szCs w:val="24"/>
          <w:rtl/>
        </w:rPr>
        <w:t>במצב חברתי לא בריא האמונה הזאת מתערער</w:t>
      </w:r>
      <w:r w:rsidR="00EB6C17">
        <w:rPr>
          <w:rFonts w:hint="cs"/>
          <w:sz w:val="24"/>
          <w:szCs w:val="24"/>
          <w:rtl/>
        </w:rPr>
        <w:t>ת ו/או לא משקפת את המציאות. המצב</w:t>
      </w:r>
      <w:r>
        <w:rPr>
          <w:rFonts w:hint="cs"/>
          <w:sz w:val="24"/>
          <w:szCs w:val="24"/>
          <w:rtl/>
        </w:rPr>
        <w:t xml:space="preserve"> החמור יותר הוא </w:t>
      </w:r>
      <w:r w:rsidR="00A34420">
        <w:rPr>
          <w:rFonts w:hint="cs"/>
          <w:sz w:val="24"/>
          <w:szCs w:val="24"/>
          <w:rtl/>
        </w:rPr>
        <w:t xml:space="preserve">של </w:t>
      </w:r>
      <w:r w:rsidR="00EB6C17">
        <w:rPr>
          <w:rFonts w:hint="cs"/>
          <w:sz w:val="24"/>
          <w:szCs w:val="24"/>
          <w:rtl/>
        </w:rPr>
        <w:t xml:space="preserve">מציאות שבה </w:t>
      </w:r>
      <w:r>
        <w:rPr>
          <w:rFonts w:hint="cs"/>
          <w:sz w:val="24"/>
          <w:szCs w:val="24"/>
          <w:rtl/>
        </w:rPr>
        <w:t xml:space="preserve">השקפת העולם של האליטה אינו מרוכזת בשירות כלל האוכלוסייה, זאת אומרת שהשירות החברתי אינו מרכז האתוס של האליטה. </w:t>
      </w:r>
      <w:r w:rsidR="00A34420">
        <w:rPr>
          <w:rFonts w:hint="cs"/>
          <w:sz w:val="24"/>
          <w:szCs w:val="24"/>
          <w:rtl/>
        </w:rPr>
        <w:t>(</w:t>
      </w:r>
      <w:r>
        <w:rPr>
          <w:rFonts w:hint="cs"/>
          <w:sz w:val="24"/>
          <w:szCs w:val="24"/>
          <w:rtl/>
        </w:rPr>
        <w:t>האמונות של כלל האוכלוסייה ביחס ל</w:t>
      </w:r>
      <w:r w:rsidR="00780445">
        <w:rPr>
          <w:rFonts w:hint="cs"/>
          <w:sz w:val="24"/>
          <w:szCs w:val="24"/>
          <w:rtl/>
        </w:rPr>
        <w:t>אתוס של האליטה הינן חשובות כשלעצמן, אבל נראה שהן משקפות בדרך כלל את המציאות.</w:t>
      </w:r>
      <w:r w:rsidR="00A34420">
        <w:rPr>
          <w:rFonts w:hint="cs"/>
          <w:sz w:val="24"/>
          <w:szCs w:val="24"/>
          <w:rtl/>
        </w:rPr>
        <w:t>)</w:t>
      </w:r>
      <w:r w:rsidR="00780445">
        <w:rPr>
          <w:rFonts w:hint="cs"/>
          <w:sz w:val="24"/>
          <w:szCs w:val="24"/>
          <w:rtl/>
        </w:rPr>
        <w:t xml:space="preserve"> </w:t>
      </w:r>
    </w:p>
    <w:p w:rsidR="003802FD" w:rsidRDefault="00A34420" w:rsidP="001D0A76">
      <w:pPr>
        <w:bidi/>
        <w:rPr>
          <w:sz w:val="24"/>
          <w:szCs w:val="24"/>
          <w:rtl/>
        </w:rPr>
      </w:pPr>
      <w:r>
        <w:rPr>
          <w:rFonts w:hint="cs"/>
          <w:sz w:val="24"/>
          <w:szCs w:val="24"/>
          <w:rtl/>
        </w:rPr>
        <w:t>הציטוט שבו פתחתי מייצג את התחושה</w:t>
      </w:r>
      <w:r w:rsidR="00A07C8D">
        <w:rPr>
          <w:rFonts w:hint="cs"/>
          <w:sz w:val="24"/>
          <w:szCs w:val="24"/>
          <w:rtl/>
        </w:rPr>
        <w:t xml:space="preserve"> שהאליטה של החברה הישראלית אי</w:t>
      </w:r>
      <w:r w:rsidR="00E35B8B">
        <w:rPr>
          <w:rFonts w:hint="cs"/>
          <w:sz w:val="24"/>
          <w:szCs w:val="24"/>
          <w:rtl/>
        </w:rPr>
        <w:t xml:space="preserve">בדה את האתוס של </w:t>
      </w:r>
      <w:r w:rsidR="00A07C8D">
        <w:rPr>
          <w:rFonts w:hint="cs"/>
          <w:sz w:val="24"/>
          <w:szCs w:val="24"/>
          <w:rtl/>
        </w:rPr>
        <w:t>ש</w:t>
      </w:r>
      <w:r w:rsidR="00E35B8B">
        <w:rPr>
          <w:rFonts w:hint="cs"/>
          <w:sz w:val="24"/>
          <w:szCs w:val="24"/>
          <w:rtl/>
        </w:rPr>
        <w:t>י</w:t>
      </w:r>
      <w:r w:rsidR="00A07C8D">
        <w:rPr>
          <w:rFonts w:hint="cs"/>
          <w:sz w:val="24"/>
          <w:szCs w:val="24"/>
          <w:rtl/>
        </w:rPr>
        <w:t>ר</w:t>
      </w:r>
      <w:r w:rsidR="00E35B8B">
        <w:rPr>
          <w:rFonts w:hint="cs"/>
          <w:sz w:val="24"/>
          <w:szCs w:val="24"/>
          <w:rtl/>
        </w:rPr>
        <w:t>ות החברה</w:t>
      </w:r>
      <w:r w:rsidR="00A07C8D">
        <w:rPr>
          <w:rFonts w:hint="cs"/>
          <w:sz w:val="24"/>
          <w:szCs w:val="24"/>
          <w:rtl/>
        </w:rPr>
        <w:t xml:space="preserve">. </w:t>
      </w:r>
      <w:r w:rsidR="00E35B8B">
        <w:rPr>
          <w:rFonts w:hint="cs"/>
          <w:sz w:val="24"/>
          <w:szCs w:val="24"/>
          <w:rtl/>
        </w:rPr>
        <w:t xml:space="preserve">ברצוני להדגיש שהאתוס של שירות החברה אינו מבטיח צדק חברתי או כל מטרה חברתית ראויה אחרת, שהרי המטרות החברתיות נקבעות בזירה הפוליטית. אבל היעדר אתוס של שירות החברה מחבל ברלוונטיות של הזירה הפוליטית, משום שהיעדר זה פוגע בתרגום של ההכרעות הפוליטיות לפעולות ממשיות. </w:t>
      </w:r>
      <w:r w:rsidR="00A66D62">
        <w:rPr>
          <w:rFonts w:hint="cs"/>
          <w:sz w:val="24"/>
          <w:szCs w:val="24"/>
          <w:rtl/>
        </w:rPr>
        <w:t>דברים אלו מתבררים כאשר שואלים מה מחליף את ה</w:t>
      </w:r>
      <w:r w:rsidR="00E35B8B">
        <w:rPr>
          <w:rFonts w:hint="cs"/>
          <w:sz w:val="24"/>
          <w:szCs w:val="24"/>
          <w:rtl/>
        </w:rPr>
        <w:t>אתוס של שירות</w:t>
      </w:r>
      <w:r w:rsidR="003802FD">
        <w:rPr>
          <w:rFonts w:hint="cs"/>
          <w:sz w:val="24"/>
          <w:szCs w:val="24"/>
          <w:rtl/>
        </w:rPr>
        <w:t xml:space="preserve">. </w:t>
      </w:r>
    </w:p>
    <w:p w:rsidR="00FD04BE" w:rsidRDefault="00A66D62" w:rsidP="003802FD">
      <w:pPr>
        <w:bidi/>
        <w:rPr>
          <w:sz w:val="24"/>
          <w:szCs w:val="24"/>
          <w:rtl/>
        </w:rPr>
      </w:pPr>
      <w:r>
        <w:rPr>
          <w:rFonts w:hint="cs"/>
          <w:sz w:val="24"/>
          <w:szCs w:val="24"/>
          <w:rtl/>
        </w:rPr>
        <w:t xml:space="preserve">כפי שהציטוט הפותח מציין, האתוס המחליף </w:t>
      </w:r>
      <w:r w:rsidR="00A34420">
        <w:rPr>
          <w:rFonts w:hint="cs"/>
          <w:sz w:val="24"/>
          <w:szCs w:val="24"/>
          <w:rtl/>
        </w:rPr>
        <w:t xml:space="preserve">את שירות החברה </w:t>
      </w:r>
      <w:r>
        <w:rPr>
          <w:rFonts w:hint="cs"/>
          <w:sz w:val="24"/>
          <w:szCs w:val="24"/>
          <w:rtl/>
        </w:rPr>
        <w:t xml:space="preserve">הוא </w:t>
      </w:r>
      <w:r w:rsidR="00A34420">
        <w:rPr>
          <w:rFonts w:hint="cs"/>
          <w:sz w:val="24"/>
          <w:szCs w:val="24"/>
          <w:rtl/>
        </w:rPr>
        <w:t xml:space="preserve">האתוס </w:t>
      </w:r>
      <w:r>
        <w:rPr>
          <w:rFonts w:hint="cs"/>
          <w:sz w:val="24"/>
          <w:szCs w:val="24"/>
          <w:rtl/>
        </w:rPr>
        <w:t>של הצלחה פרטית בתחרות בלתי מרוסנת</w:t>
      </w:r>
      <w:r w:rsidR="001D0A76">
        <w:rPr>
          <w:rFonts w:hint="cs"/>
          <w:sz w:val="24"/>
          <w:szCs w:val="24"/>
          <w:rtl/>
        </w:rPr>
        <w:t xml:space="preserve"> אשר מוכרעת </w:t>
      </w:r>
      <w:r>
        <w:rPr>
          <w:rFonts w:hint="cs"/>
          <w:sz w:val="24"/>
          <w:szCs w:val="24"/>
          <w:rtl/>
        </w:rPr>
        <w:t xml:space="preserve">על </w:t>
      </w:r>
      <w:r w:rsidR="001D0A76">
        <w:rPr>
          <w:rFonts w:hint="cs"/>
          <w:sz w:val="24"/>
          <w:szCs w:val="24"/>
          <w:rtl/>
        </w:rPr>
        <w:t xml:space="preserve">ידי </w:t>
      </w:r>
      <w:r w:rsidR="003802FD">
        <w:rPr>
          <w:rFonts w:hint="cs"/>
          <w:sz w:val="24"/>
          <w:szCs w:val="24"/>
          <w:rtl/>
        </w:rPr>
        <w:t xml:space="preserve">קשרים עם בעלי הון. התחליף הזה אינו מקרי. השירות של </w:t>
      </w:r>
      <w:r w:rsidR="00A34420">
        <w:rPr>
          <w:rFonts w:hint="cs"/>
          <w:sz w:val="24"/>
          <w:szCs w:val="24"/>
          <w:rtl/>
        </w:rPr>
        <w:t>ה</w:t>
      </w:r>
      <w:r w:rsidR="003802FD">
        <w:rPr>
          <w:rFonts w:hint="cs"/>
          <w:sz w:val="24"/>
          <w:szCs w:val="24"/>
          <w:rtl/>
        </w:rPr>
        <w:t xml:space="preserve">אליטה מתוגמל באופן ישיר על ידי שכר נאה ותנאי עבודה טובים אשר מובטחים </w:t>
      </w:r>
      <w:r w:rsidR="003802FD">
        <w:rPr>
          <w:rFonts w:hint="cs"/>
          <w:sz w:val="24"/>
          <w:szCs w:val="24"/>
          <w:rtl/>
        </w:rPr>
        <w:lastRenderedPageBreak/>
        <w:t>על ידי המעסיק הציבורי. לכך נוסף תגמול עקיף שמקורו בהכרת הטובה של אנשי החברה</w:t>
      </w:r>
      <w:r w:rsidR="00252943">
        <w:rPr>
          <w:rFonts w:hint="cs"/>
          <w:sz w:val="24"/>
          <w:szCs w:val="24"/>
          <w:rtl/>
        </w:rPr>
        <w:t>. כאשר נפגעים שני מקורות התגמול הנ"ל, למשל ע"י המתקפה הניאו-ליבראלית על השירות הציבורי, עולה החשיבות של תגמול מסוג אחר: תגמול על ידי "בעלי עניין</w:t>
      </w:r>
      <w:r w:rsidR="00A34420">
        <w:rPr>
          <w:rFonts w:hint="cs"/>
          <w:sz w:val="24"/>
          <w:szCs w:val="24"/>
          <w:rtl/>
        </w:rPr>
        <w:t xml:space="preserve">" שמקורו בהכרת טובה על שירות </w:t>
      </w:r>
      <w:r w:rsidR="00252943">
        <w:rPr>
          <w:rFonts w:hint="cs"/>
          <w:sz w:val="24"/>
          <w:szCs w:val="24"/>
          <w:rtl/>
        </w:rPr>
        <w:t>האינטרסים הצרים שלהם. כאשר סדר האירועים מתחלף (ז"א</w:t>
      </w:r>
      <w:r w:rsidR="00A34420">
        <w:rPr>
          <w:rFonts w:hint="cs"/>
          <w:sz w:val="24"/>
          <w:szCs w:val="24"/>
          <w:rtl/>
        </w:rPr>
        <w:t>, כאשר</w:t>
      </w:r>
      <w:r w:rsidR="00252943">
        <w:rPr>
          <w:rFonts w:hint="cs"/>
          <w:sz w:val="24"/>
          <w:szCs w:val="24"/>
          <w:rtl/>
        </w:rPr>
        <w:t xml:space="preserve"> "הכרת הטובה" קודמת בזמן, ולו בצורה של התחייבות, לשירות האינ</w:t>
      </w:r>
      <w:r w:rsidR="00716851">
        <w:rPr>
          <w:rFonts w:hint="cs"/>
          <w:sz w:val="24"/>
          <w:szCs w:val="24"/>
          <w:rtl/>
        </w:rPr>
        <w:t>טרסים) קוראים לזה שוחד.</w:t>
      </w:r>
      <w:r w:rsidR="00252943">
        <w:rPr>
          <w:rFonts w:hint="cs"/>
          <w:sz w:val="24"/>
          <w:szCs w:val="24"/>
          <w:rtl/>
        </w:rPr>
        <w:t xml:space="preserve"> אבל שורש הרע אינו בהקצנה הזאת אלא בנורמה של שירות אינטרסים פרטיים ובחולשת האתוס של שירות הכלל.</w:t>
      </w:r>
    </w:p>
    <w:p w:rsidR="00252943" w:rsidRDefault="00252943" w:rsidP="00002F15">
      <w:pPr>
        <w:bidi/>
        <w:rPr>
          <w:sz w:val="24"/>
          <w:szCs w:val="24"/>
          <w:rtl/>
        </w:rPr>
      </w:pPr>
      <w:r>
        <w:rPr>
          <w:rFonts w:hint="cs"/>
          <w:sz w:val="24"/>
          <w:szCs w:val="24"/>
          <w:rtl/>
        </w:rPr>
        <w:t xml:space="preserve">כמובן, שבניגוד לצורה בה הצגתי את הדברים בהתחלה, אובדן האתוס של שירות הכלל אינו בלתי תלוי בפוליטיקה, </w:t>
      </w:r>
      <w:r w:rsidR="00A34420">
        <w:rPr>
          <w:rFonts w:hint="cs"/>
          <w:sz w:val="24"/>
          <w:szCs w:val="24"/>
          <w:rtl/>
        </w:rPr>
        <w:t xml:space="preserve">אלא הוא תוצר של פוליטיקה מסוימת: </w:t>
      </w:r>
      <w:r w:rsidR="003A2A2E">
        <w:rPr>
          <w:rFonts w:hint="cs"/>
          <w:sz w:val="24"/>
          <w:szCs w:val="24"/>
          <w:rtl/>
        </w:rPr>
        <w:t>פוליטיקה אשר מציגה את השירות הציבורי כאויב הציבור ופועלת להחלישו ולהכפיפו לאינטרסים של ההון ו/או להגיון העסקי היא פוליטיקה כז</w:t>
      </w:r>
      <w:r w:rsidR="00A34420">
        <w:rPr>
          <w:rFonts w:hint="cs"/>
          <w:sz w:val="24"/>
          <w:szCs w:val="24"/>
          <w:rtl/>
        </w:rPr>
        <w:t>את. גם פוליטיקה שדגל שחור של אי-</w:t>
      </w:r>
      <w:r w:rsidR="003A2A2E">
        <w:rPr>
          <w:rFonts w:hint="cs"/>
          <w:sz w:val="24"/>
          <w:szCs w:val="24"/>
          <w:rtl/>
        </w:rPr>
        <w:t>מוסריות מתנוסס על מטרותיה (כגון דיכוי לאומי והזנחה חברתית) מחלישה את האתוס של שירות הכלל,  משום שהיא אינה מאפשרת לאדם הגון להזדהות עם מטרותיה.</w:t>
      </w:r>
      <w:r w:rsidR="00BE7AF2">
        <w:rPr>
          <w:rFonts w:hint="cs"/>
          <w:sz w:val="24"/>
          <w:szCs w:val="24"/>
          <w:rtl/>
        </w:rPr>
        <w:t xml:space="preserve"> מצד שני, החלשות האתוס של שי</w:t>
      </w:r>
      <w:r w:rsidR="00415B27">
        <w:rPr>
          <w:rFonts w:hint="cs"/>
          <w:sz w:val="24"/>
          <w:szCs w:val="24"/>
          <w:rtl/>
        </w:rPr>
        <w:t>רות הכלל בהשקפת העולם של האליטה מובילה אותה לתמוך באידאולוגיות המתאפיינות</w:t>
      </w:r>
      <w:r w:rsidR="00BE7AF2">
        <w:rPr>
          <w:rFonts w:hint="cs"/>
          <w:sz w:val="24"/>
          <w:szCs w:val="24"/>
          <w:rtl/>
        </w:rPr>
        <w:t xml:space="preserve"> </w:t>
      </w:r>
      <w:r w:rsidR="00415B27">
        <w:rPr>
          <w:rFonts w:hint="cs"/>
          <w:sz w:val="24"/>
          <w:szCs w:val="24"/>
          <w:rtl/>
        </w:rPr>
        <w:t>ב</w:t>
      </w:r>
      <w:bookmarkStart w:id="0" w:name="_GoBack"/>
      <w:bookmarkEnd w:id="0"/>
      <w:r w:rsidR="00BE7AF2">
        <w:rPr>
          <w:rFonts w:hint="cs"/>
          <w:sz w:val="24"/>
          <w:szCs w:val="24"/>
          <w:rtl/>
        </w:rPr>
        <w:t>הזנחה חברתית, שבירת סולידריות חברתית, ואף דיכוי.</w:t>
      </w:r>
    </w:p>
    <w:p w:rsidR="00FF6013" w:rsidRDefault="003A2A2E" w:rsidP="00E73ACA">
      <w:pPr>
        <w:bidi/>
        <w:rPr>
          <w:sz w:val="24"/>
          <w:szCs w:val="24"/>
          <w:rtl/>
        </w:rPr>
      </w:pPr>
      <w:r>
        <w:rPr>
          <w:rFonts w:hint="cs"/>
          <w:sz w:val="24"/>
          <w:szCs w:val="24"/>
          <w:rtl/>
        </w:rPr>
        <w:t xml:space="preserve">מכאן מתברר הקשר שבין </w:t>
      </w:r>
      <w:r w:rsidR="00FF6013">
        <w:rPr>
          <w:rFonts w:hint="cs"/>
          <w:sz w:val="24"/>
          <w:szCs w:val="24"/>
          <w:rtl/>
        </w:rPr>
        <w:t>הרושם שהאליטה הישראלית מאבדת את</w:t>
      </w:r>
      <w:r>
        <w:rPr>
          <w:rFonts w:hint="cs"/>
          <w:sz w:val="24"/>
          <w:szCs w:val="24"/>
          <w:rtl/>
        </w:rPr>
        <w:t xml:space="preserve"> האתוס של</w:t>
      </w:r>
      <w:r w:rsidR="00FF6013">
        <w:rPr>
          <w:rFonts w:hint="cs"/>
          <w:sz w:val="24"/>
          <w:szCs w:val="24"/>
          <w:rtl/>
        </w:rPr>
        <w:t xml:space="preserve"> שירות הכלל לב</w:t>
      </w:r>
      <w:r w:rsidR="00BE7AF2">
        <w:rPr>
          <w:rFonts w:hint="cs"/>
          <w:sz w:val="24"/>
          <w:szCs w:val="24"/>
          <w:rtl/>
        </w:rPr>
        <w:t>ין התגברות האופי הריאקציונרי של האידאולוגיה</w:t>
      </w:r>
      <w:r>
        <w:rPr>
          <w:rFonts w:hint="cs"/>
          <w:sz w:val="24"/>
          <w:szCs w:val="24"/>
          <w:rtl/>
        </w:rPr>
        <w:t xml:space="preserve"> </w:t>
      </w:r>
      <w:r w:rsidR="00FF6013">
        <w:rPr>
          <w:rFonts w:hint="cs"/>
          <w:sz w:val="24"/>
          <w:szCs w:val="24"/>
          <w:rtl/>
        </w:rPr>
        <w:t>הדומיננטית באותה תקופה ומקום.</w:t>
      </w:r>
      <w:r w:rsidR="00E73ACA">
        <w:rPr>
          <w:rFonts w:hint="cs"/>
          <w:sz w:val="24"/>
          <w:szCs w:val="24"/>
          <w:rtl/>
        </w:rPr>
        <w:t xml:space="preserve"> במילים אחרות, השחיתות אינה שורש הבעיה, אבל היא מהוות אינדיקטור לקיום בעיה חמורה. </w:t>
      </w:r>
    </w:p>
    <w:p w:rsidR="00FF6013" w:rsidRDefault="00FF6013" w:rsidP="00FF6013">
      <w:pPr>
        <w:bidi/>
        <w:rPr>
          <w:sz w:val="24"/>
          <w:szCs w:val="24"/>
          <w:rtl/>
        </w:rPr>
      </w:pPr>
    </w:p>
    <w:p w:rsidR="00E73ACA" w:rsidRPr="00E73ACA" w:rsidRDefault="00E73ACA" w:rsidP="00E73ACA">
      <w:pPr>
        <w:bidi/>
        <w:rPr>
          <w:b/>
          <w:bCs/>
          <w:sz w:val="24"/>
          <w:szCs w:val="24"/>
          <w:rtl/>
        </w:rPr>
      </w:pPr>
      <w:r w:rsidRPr="00E73ACA">
        <w:rPr>
          <w:rFonts w:hint="cs"/>
          <w:b/>
          <w:bCs/>
          <w:sz w:val="24"/>
          <w:szCs w:val="24"/>
          <w:rtl/>
        </w:rPr>
        <w:t>עודד גולדרייך, אוקטובר 2014</w:t>
      </w:r>
    </w:p>
    <w:p w:rsidR="00716851" w:rsidRDefault="00716851" w:rsidP="00716851">
      <w:pPr>
        <w:bidi/>
        <w:rPr>
          <w:sz w:val="24"/>
          <w:szCs w:val="24"/>
          <w:rtl/>
        </w:rPr>
      </w:pPr>
    </w:p>
    <w:p w:rsidR="00716851" w:rsidRDefault="00716851" w:rsidP="00716851">
      <w:pPr>
        <w:bidi/>
        <w:rPr>
          <w:sz w:val="24"/>
          <w:szCs w:val="24"/>
          <w:rtl/>
        </w:rPr>
      </w:pPr>
    </w:p>
    <w:sectPr w:rsidR="0071685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FE"/>
    <w:rsid w:val="00002F15"/>
    <w:rsid w:val="0014192E"/>
    <w:rsid w:val="001D0A76"/>
    <w:rsid w:val="00252943"/>
    <w:rsid w:val="00323167"/>
    <w:rsid w:val="003802FD"/>
    <w:rsid w:val="003A2A2E"/>
    <w:rsid w:val="00415B27"/>
    <w:rsid w:val="004837FA"/>
    <w:rsid w:val="00497AFE"/>
    <w:rsid w:val="0066628D"/>
    <w:rsid w:val="00716851"/>
    <w:rsid w:val="00780445"/>
    <w:rsid w:val="00803D73"/>
    <w:rsid w:val="00827BBF"/>
    <w:rsid w:val="00A07C8D"/>
    <w:rsid w:val="00A34420"/>
    <w:rsid w:val="00A373B9"/>
    <w:rsid w:val="00A40659"/>
    <w:rsid w:val="00A66D62"/>
    <w:rsid w:val="00B60BC9"/>
    <w:rsid w:val="00BE7AF2"/>
    <w:rsid w:val="00BF4265"/>
    <w:rsid w:val="00E35B8B"/>
    <w:rsid w:val="00E73ACA"/>
    <w:rsid w:val="00EB6C17"/>
    <w:rsid w:val="00FB666A"/>
    <w:rsid w:val="00FD04BE"/>
    <w:rsid w:val="00FF60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82001-E9E4-4790-816E-7B2E8135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19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17</cp:revision>
  <dcterms:created xsi:type="dcterms:W3CDTF">2014-10-09T15:41:00Z</dcterms:created>
  <dcterms:modified xsi:type="dcterms:W3CDTF">2014-10-11T20:38:00Z</dcterms:modified>
</cp:coreProperties>
</file>